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AD" w:rsidRDefault="004901AD" w:rsidP="004901AD">
      <w:pPr>
        <w:spacing w:after="360"/>
        <w:ind w:left="708"/>
        <w:rPr>
          <w:rFonts w:cs="Tahoma"/>
          <w:b/>
          <w:color w:val="000000" w:themeColor="text1"/>
        </w:rPr>
      </w:pPr>
      <w:r w:rsidRPr="004901AD">
        <w:rPr>
          <w:rFonts w:cs="Tahoma"/>
          <w:b/>
          <w:color w:val="000000" w:themeColor="text1"/>
        </w:rPr>
        <w:t>Tabela wskaźników produktu (P) i rezultatu (R</w:t>
      </w:r>
      <w:r>
        <w:rPr>
          <w:rFonts w:cs="Tahoma"/>
          <w:b/>
          <w:color w:val="000000" w:themeColor="text1"/>
        </w:rPr>
        <w:t>)</w:t>
      </w:r>
      <w:r>
        <w:rPr>
          <w:rFonts w:cs="Tahoma"/>
          <w:b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Tahoma"/>
          <w:b/>
          <w:color w:val="000000" w:themeColor="text1"/>
        </w:rPr>
        <w:t xml:space="preserve">         Załącznik nr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416"/>
        <w:gridCol w:w="7621"/>
      </w:tblGrid>
      <w:tr w:rsidR="004901AD" w:rsidTr="00DA20BB">
        <w:trPr>
          <w:cantSplit/>
          <w:trHeight w:val="61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Usługi społeczne</w:t>
            </w:r>
          </w:p>
        </w:tc>
      </w:tr>
      <w:tr w:rsidR="004901AD" w:rsidTr="00DA20BB">
        <w:trPr>
          <w:cantSplit/>
          <w:trHeight w:val="684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Nazwa wskaźnika (P/R)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Jednostka</w:t>
            </w:r>
            <w:r>
              <w:rPr>
                <w:rFonts w:cs="Arial"/>
                <w:b/>
                <w:sz w:val="24"/>
                <w:szCs w:val="24"/>
                <w:lang w:eastAsia="en-US"/>
              </w:rPr>
              <w:br/>
              <w:t xml:space="preserve"> miary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Definicja</w:t>
            </w:r>
          </w:p>
        </w:tc>
      </w:tr>
      <w:tr w:rsidR="004901AD" w:rsidTr="00DA20BB">
        <w:trPr>
          <w:cantSplit/>
          <w:trHeight w:val="821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</w:p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Liczba osób objętych usługami świadczonymi w społeczności lokalnej w programie (P)</w:t>
            </w:r>
          </w:p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osoby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01AD" w:rsidRDefault="004901AD" w:rsidP="00DA20BB">
            <w:pPr>
              <w:spacing w:before="60" w:after="60" w:line="240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Calibri"/>
                <w:lang w:eastAsia="en-US"/>
              </w:rPr>
              <w:t>Wskaźnik obejmuje osoby, które rozpoczęły udział w projektach przewidujących wsparcie w postaci usług społecznych lub zdrowotnych jako odbiorcy tych usług. Za usługę świadczoną w społeczności lokalnej należy rozumieć usługę społeczną lub zdrowotną, umożliwiającą osobom niezależne życie w środowisku lokalnym. Usługi te zapobiegają odizolowaniu osób od rodziny lub społeczności lokalnej, a gdy to nie jest możliwe, gwarantują tym osobom warunki życia jak najbardziej zbliżone do warunków domowych i rodzinnych oraz umożliwiają podtrzymywanie więzi rodzinnych i sąsiedzkich. Za usługę zdrowotną należy rozumieć każde świadczenie opieki zdrowotnej rozumiane zgodnie z art. 5 pkt 40 ustawy o świadczeniach opieki zdrowotnej finansowanych ze środków publicznych z dnia 27 sierpnia 2004 r. Usługi społeczne należy rozumieć zgodnie z definicją usług społecznych świadczonych w społeczności lokalnej wskazaną w wytycznych ministra właściwego ds. rozwoju regionalnego.</w:t>
            </w:r>
          </w:p>
        </w:tc>
      </w:tr>
      <w:tr w:rsidR="004901AD" w:rsidTr="00DA20BB">
        <w:trPr>
          <w:cantSplit/>
          <w:trHeight w:val="3147"/>
          <w:jc w:val="center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</w:p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Liczba utworzonych miejsc świadczenia usług w społeczności lokalnej (R)</w:t>
            </w:r>
          </w:p>
          <w:p w:rsidR="004901AD" w:rsidRDefault="004901AD" w:rsidP="00DA20BB">
            <w:pPr>
              <w:spacing w:before="60" w:after="60" w:line="240" w:lineRule="auto"/>
              <w:rPr>
                <w:rFonts w:cs="Arial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AD" w:rsidRDefault="004901AD" w:rsidP="00DA20BB">
            <w:pPr>
              <w:spacing w:before="60" w:after="6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sztuki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AD" w:rsidRDefault="004901AD" w:rsidP="00DA20BB">
            <w:pPr>
              <w:spacing w:before="60" w:after="60" w:line="240" w:lineRule="auto"/>
              <w:jc w:val="both"/>
              <w:rPr>
                <w:rFonts w:cs="Arial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Wskaźnik obejmuje nowo utworzone dzięki wsparciu EFS+ miejsca</w:t>
            </w:r>
            <w:r>
              <w:rPr>
                <w:rFonts w:cs="Calibri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lang w:eastAsia="en-US"/>
              </w:rPr>
              <w:t>stacjonarnego świadczenia usług społecznych lub zdrow</w:t>
            </w:r>
            <w:r>
              <w:rPr>
                <w:rFonts w:cs="Calibri"/>
                <w:lang w:eastAsia="en-US"/>
              </w:rPr>
              <w:t xml:space="preserve">otnych w społeczności lokalnej. </w:t>
            </w:r>
            <w:r>
              <w:rPr>
                <w:rFonts w:asciiTheme="minorHAnsi" w:hAnsiTheme="minorHAnsi" w:cs="Calibri"/>
                <w:lang w:eastAsia="en-US"/>
              </w:rPr>
              <w:t>Liczbę miejsc należy m</w:t>
            </w:r>
            <w:r>
              <w:rPr>
                <w:rFonts w:cs="Calibri"/>
                <w:lang w:eastAsia="en-US"/>
              </w:rPr>
              <w:t xml:space="preserve">onitorować jako potencjał danej </w:t>
            </w:r>
            <w:r>
              <w:rPr>
                <w:rFonts w:asciiTheme="minorHAnsi" w:hAnsiTheme="minorHAnsi" w:cs="Calibri"/>
                <w:lang w:eastAsia="en-US"/>
              </w:rPr>
              <w:t>placówki/ośrodka/mieszkania itp. do świa</w:t>
            </w:r>
            <w:r>
              <w:rPr>
                <w:rFonts w:cs="Calibri"/>
                <w:lang w:eastAsia="en-US"/>
              </w:rPr>
              <w:t xml:space="preserve">dczenia usług, tj. liczbę osób, </w:t>
            </w:r>
            <w:r>
              <w:rPr>
                <w:rFonts w:asciiTheme="minorHAnsi" w:hAnsiTheme="minorHAnsi" w:cs="Calibri"/>
                <w:lang w:eastAsia="en-US"/>
              </w:rPr>
              <w:t>które mogą w tym samym mom</w:t>
            </w:r>
            <w:r>
              <w:rPr>
                <w:rFonts w:cs="Calibri"/>
                <w:lang w:eastAsia="en-US"/>
              </w:rPr>
              <w:t xml:space="preserve">encie jednocześnie skorzystać z </w:t>
            </w:r>
            <w:r>
              <w:rPr>
                <w:rFonts w:asciiTheme="minorHAnsi" w:hAnsiTheme="minorHAnsi" w:cs="Calibri"/>
                <w:lang w:eastAsia="en-US"/>
              </w:rPr>
              <w:t>oferowanych usług (a nie miejsce jako ob</w:t>
            </w:r>
            <w:r>
              <w:rPr>
                <w:rFonts w:cs="Calibri"/>
                <w:lang w:eastAsia="en-US"/>
              </w:rPr>
              <w:t xml:space="preserve">iekt, w którym dana usługa jest świadczona). </w:t>
            </w:r>
            <w:r>
              <w:rPr>
                <w:rFonts w:asciiTheme="minorHAnsi" w:hAnsiTheme="minorHAnsi" w:cs="Calibri"/>
                <w:lang w:eastAsia="en-US"/>
              </w:rPr>
              <w:t>Przykład: w przypadku utworzonego w pro</w:t>
            </w:r>
            <w:r>
              <w:rPr>
                <w:rFonts w:cs="Calibri"/>
                <w:lang w:eastAsia="en-US"/>
              </w:rPr>
              <w:t xml:space="preserve">jekcie mieszkania wspomaganego, mogącego jednocześnie przyjąć 5 </w:t>
            </w:r>
            <w:r>
              <w:rPr>
                <w:rFonts w:asciiTheme="minorHAnsi" w:hAnsiTheme="minorHAnsi" w:cs="Calibri"/>
                <w:lang w:eastAsia="en-US"/>
              </w:rPr>
              <w:t>osó</w:t>
            </w:r>
            <w:r>
              <w:rPr>
                <w:rFonts w:cs="Calibri"/>
                <w:lang w:eastAsia="en-US"/>
              </w:rPr>
              <w:t xml:space="preserve">b, należy wykazać 5 utworzonych miejsc świadczenia usług. </w:t>
            </w:r>
            <w:r>
              <w:rPr>
                <w:rFonts w:asciiTheme="minorHAnsi" w:hAnsiTheme="minorHAnsi" w:cs="Calibri"/>
                <w:lang w:eastAsia="en-US"/>
              </w:rPr>
              <w:t>W przypadku wsparcia istniejących wcześnie</w:t>
            </w:r>
            <w:r>
              <w:rPr>
                <w:rFonts w:cs="Calibri"/>
                <w:lang w:eastAsia="en-US"/>
              </w:rPr>
              <w:t xml:space="preserve">j placówek świadczenia usług do </w:t>
            </w:r>
            <w:r>
              <w:rPr>
                <w:rFonts w:asciiTheme="minorHAnsi" w:hAnsiTheme="minorHAnsi" w:cs="Calibri"/>
                <w:lang w:eastAsia="en-US"/>
              </w:rPr>
              <w:t xml:space="preserve">wskaźnika zliczane są wyłącznie nowe miejsca utworzone dzięki wsparciu </w:t>
            </w:r>
            <w:r>
              <w:rPr>
                <w:rFonts w:cs="Calibri"/>
                <w:lang w:eastAsia="en-US"/>
              </w:rPr>
              <w:t xml:space="preserve">EFS+. </w:t>
            </w:r>
            <w:r>
              <w:rPr>
                <w:rFonts w:asciiTheme="minorHAnsi" w:hAnsiTheme="minorHAnsi" w:cs="Calibri"/>
                <w:lang w:eastAsia="en-US"/>
              </w:rPr>
              <w:t>Wskaźnik mierzony w ciągu 4 t</w:t>
            </w:r>
            <w:r>
              <w:rPr>
                <w:rFonts w:cs="Calibri"/>
                <w:lang w:eastAsia="en-US"/>
              </w:rPr>
              <w:t xml:space="preserve">ygodni od zakończenia projektu. </w:t>
            </w:r>
            <w:r>
              <w:rPr>
                <w:rFonts w:asciiTheme="minorHAnsi" w:hAnsiTheme="minorHAnsi" w:cs="Calibri"/>
                <w:lang w:eastAsia="en-US"/>
              </w:rPr>
              <w:t>Obowiązek</w:t>
            </w:r>
            <w:r>
              <w:rPr>
                <w:rFonts w:cs="Calibri"/>
                <w:lang w:eastAsia="en-US"/>
              </w:rPr>
              <w:t xml:space="preserve"> weryfikacji wartości wskaźnika </w:t>
            </w:r>
            <w:r>
              <w:rPr>
                <w:rFonts w:asciiTheme="minorHAnsi" w:hAnsiTheme="minorHAnsi" w:cs="Calibri"/>
                <w:lang w:eastAsia="en-US"/>
              </w:rPr>
              <w:t>na</w:t>
            </w:r>
            <w:r>
              <w:rPr>
                <w:rFonts w:cs="Calibri"/>
                <w:lang w:eastAsia="en-US"/>
              </w:rPr>
              <w:t xml:space="preserve">leży do instytucji podpisującej </w:t>
            </w:r>
            <w:r>
              <w:rPr>
                <w:rFonts w:asciiTheme="minorHAnsi" w:hAnsiTheme="minorHAnsi" w:cs="Calibri"/>
                <w:lang w:eastAsia="en-US"/>
              </w:rPr>
              <w:t>umowę z beneficjentem.</w:t>
            </w:r>
          </w:p>
        </w:tc>
      </w:tr>
    </w:tbl>
    <w:p w:rsidR="004901AD" w:rsidRDefault="004901AD" w:rsidP="004901AD"/>
    <w:p w:rsidR="00A51577" w:rsidRDefault="00A51577"/>
    <w:sectPr w:rsidR="00A51577" w:rsidSect="004901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AD"/>
    <w:rsid w:val="004901AD"/>
    <w:rsid w:val="00A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506D-0D64-4955-B866-4BD9F246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1A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Gulińska</dc:creator>
  <cp:keywords/>
  <dc:description/>
  <cp:lastModifiedBy>Monika Gulińska</cp:lastModifiedBy>
  <cp:revision>1</cp:revision>
  <dcterms:created xsi:type="dcterms:W3CDTF">2023-05-31T06:18:00Z</dcterms:created>
  <dcterms:modified xsi:type="dcterms:W3CDTF">2023-05-31T06:22:00Z</dcterms:modified>
</cp:coreProperties>
</file>